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A0" w:rsidRPr="003501C4" w:rsidRDefault="00FC60A0" w:rsidP="00FC60A0">
      <w:pPr>
        <w:spacing w:after="240"/>
        <w:rPr>
          <w:sz w:val="20"/>
          <w:szCs w:val="20"/>
          <w:lang w:val="en-GB"/>
        </w:rPr>
      </w:pPr>
      <w:proofErr w:type="spellStart"/>
      <w:r>
        <w:rPr>
          <w:b/>
          <w:bCs/>
          <w:sz w:val="32"/>
          <w:szCs w:val="36"/>
          <w:lang w:val="en-GB"/>
        </w:rPr>
        <w:t>Glaxo</w:t>
      </w:r>
      <w:proofErr w:type="spellEnd"/>
      <w:r>
        <w:rPr>
          <w:b/>
          <w:bCs/>
          <w:sz w:val="32"/>
          <w:szCs w:val="36"/>
          <w:lang w:val="en-GB"/>
        </w:rPr>
        <w:t xml:space="preserve"> seeks green light for breast cancer pill</w:t>
      </w:r>
      <w:r>
        <w:rPr>
          <w:sz w:val="32"/>
          <w:lang w:val="en-GB"/>
        </w:rPr>
        <w:t xml:space="preserve"> </w:t>
      </w:r>
      <w:r>
        <w:rPr>
          <w:sz w:val="32"/>
          <w:lang w:val="en-GB"/>
        </w:rPr>
        <w:br/>
      </w:r>
      <w:proofErr w:type="spellStart"/>
      <w:r w:rsidRPr="003501C4">
        <w:rPr>
          <w:b/>
          <w:bCs/>
          <w:sz w:val="20"/>
          <w:szCs w:val="20"/>
          <w:lang w:val="en-GB"/>
        </w:rPr>
        <w:t>Glaxo</w:t>
      </w:r>
      <w:proofErr w:type="spellEnd"/>
      <w:r w:rsidRPr="003501C4">
        <w:rPr>
          <w:b/>
          <w:bCs/>
          <w:sz w:val="20"/>
          <w:szCs w:val="20"/>
          <w:lang w:val="en-GB"/>
        </w:rPr>
        <w:t xml:space="preserve"> seeks green light for breast cancer pill</w:t>
      </w:r>
      <w:r w:rsidRPr="003501C4">
        <w:rPr>
          <w:sz w:val="20"/>
          <w:szCs w:val="20"/>
          <w:lang w:val="en-GB"/>
        </w:rPr>
        <w:t xml:space="preserve"> </w:t>
      </w:r>
      <w:r w:rsidRPr="003501C4">
        <w:rPr>
          <w:sz w:val="20"/>
          <w:szCs w:val="20"/>
          <w:lang w:val="en-GB"/>
        </w:rPr>
        <w:br/>
      </w:r>
      <w:r w:rsidRPr="003501C4">
        <w:rPr>
          <w:sz w:val="20"/>
          <w:szCs w:val="20"/>
          <w:lang w:val="en-GB"/>
        </w:rPr>
        <w:br/>
        <w:t xml:space="preserve">Drugs giant GlaxoSmithKline will this week file for approval in the EU for a radical new breast cancer drug which can be taken in tablet form. The new drug, </w:t>
      </w:r>
      <w:proofErr w:type="spellStart"/>
      <w:r w:rsidRPr="003501C4">
        <w:rPr>
          <w:sz w:val="20"/>
          <w:szCs w:val="20"/>
          <w:lang w:val="en-GB"/>
        </w:rPr>
        <w:t>Tykerb</w:t>
      </w:r>
      <w:proofErr w:type="spellEnd"/>
      <w:r w:rsidRPr="003501C4">
        <w:rPr>
          <w:sz w:val="20"/>
          <w:szCs w:val="20"/>
          <w:lang w:val="en-GB"/>
        </w:rPr>
        <w:t xml:space="preserve">, offers a significant advance in treatment because women can swallow one pill a day at home, unlike existing products which are administered intravenously. </w:t>
      </w:r>
    </w:p>
    <w:p w:rsidR="00FC60A0" w:rsidRPr="003501C4" w:rsidRDefault="00FC60A0" w:rsidP="00FC60A0">
      <w:pPr>
        <w:rPr>
          <w:sz w:val="20"/>
          <w:szCs w:val="20"/>
          <w:lang w:val="en-GB"/>
        </w:rPr>
      </w:pPr>
      <w:r w:rsidRPr="003501C4">
        <w:rPr>
          <w:sz w:val="20"/>
          <w:szCs w:val="20"/>
          <w:lang w:val="en-GB"/>
        </w:rPr>
        <w:t xml:space="preserve">GSK hopes </w:t>
      </w:r>
      <w:proofErr w:type="spellStart"/>
      <w:r w:rsidRPr="003501C4">
        <w:rPr>
          <w:sz w:val="20"/>
          <w:szCs w:val="20"/>
          <w:lang w:val="en-GB"/>
        </w:rPr>
        <w:t>Tykerb</w:t>
      </w:r>
      <w:proofErr w:type="spellEnd"/>
      <w:r w:rsidRPr="003501C4">
        <w:rPr>
          <w:sz w:val="20"/>
          <w:szCs w:val="20"/>
          <w:lang w:val="en-GB"/>
        </w:rPr>
        <w:t xml:space="preserve"> will come to the market </w:t>
      </w:r>
      <w:proofErr w:type="spellStart"/>
      <w:r w:rsidRPr="003501C4">
        <w:rPr>
          <w:sz w:val="20"/>
          <w:szCs w:val="20"/>
          <w:lang w:val="en-GB"/>
        </w:rPr>
        <w:t>some time</w:t>
      </w:r>
      <w:proofErr w:type="spellEnd"/>
      <w:r w:rsidRPr="003501C4">
        <w:rPr>
          <w:sz w:val="20"/>
          <w:szCs w:val="20"/>
          <w:lang w:val="en-GB"/>
        </w:rPr>
        <w:t xml:space="preserve"> next year. The company has already filed for approval in the </w:t>
      </w:r>
      <w:smartTag w:uri="urn:schemas-microsoft-com:office:smarttags" w:element="country-region">
        <w:smartTag w:uri="urn:schemas-microsoft-com:office:smarttags" w:element="place">
          <w:r w:rsidRPr="003501C4">
            <w:rPr>
              <w:sz w:val="20"/>
              <w:szCs w:val="20"/>
              <w:lang w:val="en-GB"/>
            </w:rPr>
            <w:t>US</w:t>
          </w:r>
        </w:smartTag>
      </w:smartTag>
      <w:r w:rsidRPr="003501C4">
        <w:rPr>
          <w:sz w:val="20"/>
          <w:szCs w:val="20"/>
          <w:lang w:val="en-GB"/>
        </w:rPr>
        <w:t xml:space="preserve"> for the drug, which is vitally important also commercially to GSK as it is has been reckoned it could net the company at least £1bn a year in sales by 2012. </w:t>
      </w:r>
    </w:p>
    <w:p w:rsidR="00FC60A0" w:rsidRPr="003501C4" w:rsidRDefault="00FC60A0" w:rsidP="00FC60A0">
      <w:pPr>
        <w:rPr>
          <w:sz w:val="20"/>
          <w:szCs w:val="20"/>
          <w:lang w:val="en-GB"/>
        </w:rPr>
      </w:pPr>
      <w:r w:rsidRPr="003501C4">
        <w:rPr>
          <w:sz w:val="20"/>
          <w:szCs w:val="20"/>
          <w:lang w:val="en-GB"/>
        </w:rPr>
        <w:t xml:space="preserve">Jean-Pierre </w:t>
      </w:r>
      <w:proofErr w:type="spellStart"/>
      <w:r w:rsidRPr="003501C4">
        <w:rPr>
          <w:sz w:val="20"/>
          <w:szCs w:val="20"/>
          <w:lang w:val="en-GB"/>
        </w:rPr>
        <w:t>Garnier</w:t>
      </w:r>
      <w:proofErr w:type="spellEnd"/>
      <w:r w:rsidRPr="003501C4">
        <w:rPr>
          <w:sz w:val="20"/>
          <w:szCs w:val="20"/>
          <w:lang w:val="en-GB"/>
        </w:rPr>
        <w:t xml:space="preserve">, GSK's chief executive, seems to have targeted oncology as a major growth area for </w:t>
      </w:r>
      <w:smartTag w:uri="urn:schemas-microsoft-com:office:smarttags" w:element="country-region">
        <w:smartTag w:uri="urn:schemas-microsoft-com:office:smarttags" w:element="place">
          <w:r w:rsidRPr="003501C4">
            <w:rPr>
              <w:sz w:val="20"/>
              <w:szCs w:val="20"/>
              <w:lang w:val="en-GB"/>
            </w:rPr>
            <w:t>Britain</w:t>
          </w:r>
        </w:smartTag>
      </w:smartTag>
      <w:r w:rsidRPr="003501C4">
        <w:rPr>
          <w:sz w:val="20"/>
          <w:szCs w:val="20"/>
          <w:lang w:val="en-GB"/>
        </w:rPr>
        <w:t xml:space="preserve">'s biggest drugs company. 'Cost has been a stumbling block for new cancer treatments in the past, sparking protests from women who believe they have been denied treatment because of its high cost’ said </w:t>
      </w:r>
      <w:proofErr w:type="spellStart"/>
      <w:r w:rsidRPr="003501C4">
        <w:rPr>
          <w:sz w:val="20"/>
          <w:szCs w:val="20"/>
          <w:lang w:val="en-GB"/>
        </w:rPr>
        <w:t>Garnier</w:t>
      </w:r>
      <w:proofErr w:type="spellEnd"/>
      <w:r w:rsidRPr="003501C4">
        <w:rPr>
          <w:sz w:val="20"/>
          <w:szCs w:val="20"/>
          <w:lang w:val="en-GB"/>
        </w:rPr>
        <w:t>. ‘We now want to establish a pricing strategy worldwide that will not be an obstacle to patients but will also give a return to shareholders.'.</w:t>
      </w:r>
    </w:p>
    <w:p w:rsidR="00FC60A0" w:rsidRDefault="00FC60A0" w:rsidP="00FC60A0">
      <w:pPr>
        <w:jc w:val="right"/>
        <w:rPr>
          <w:sz w:val="20"/>
          <w:szCs w:val="20"/>
          <w:lang w:val="en-GB"/>
        </w:rPr>
      </w:pPr>
      <w:r w:rsidRPr="003501C4">
        <w:rPr>
          <w:sz w:val="20"/>
          <w:szCs w:val="20"/>
          <w:lang w:val="en-GB"/>
        </w:rPr>
        <w:t xml:space="preserve">(Ruth Sunderland - </w:t>
      </w:r>
      <w:r w:rsidRPr="003501C4">
        <w:rPr>
          <w:i/>
          <w:iCs/>
          <w:sz w:val="20"/>
          <w:szCs w:val="20"/>
          <w:lang w:val="en-GB"/>
        </w:rPr>
        <w:t>The Observer</w:t>
      </w:r>
      <w:r w:rsidRPr="003501C4">
        <w:rPr>
          <w:sz w:val="20"/>
          <w:szCs w:val="20"/>
          <w:lang w:val="en-GB"/>
        </w:rPr>
        <w:t>)</w:t>
      </w:r>
    </w:p>
    <w:p w:rsidR="00FC60A0" w:rsidRDefault="00FC60A0" w:rsidP="00FC60A0">
      <w:pPr>
        <w:jc w:val="right"/>
        <w:rPr>
          <w:sz w:val="20"/>
          <w:szCs w:val="20"/>
          <w:lang w:val="en-GB"/>
        </w:rPr>
      </w:pPr>
    </w:p>
    <w:p w:rsidR="00FC60A0" w:rsidRDefault="00FC60A0" w:rsidP="00FC60A0">
      <w:pPr>
        <w:jc w:val="right"/>
        <w:rPr>
          <w:sz w:val="20"/>
          <w:szCs w:val="20"/>
          <w:lang w:val="en-GB"/>
        </w:rPr>
      </w:pPr>
    </w:p>
    <w:p w:rsidR="00FC60A0" w:rsidRDefault="00FC60A0" w:rsidP="00FC60A0">
      <w:pPr>
        <w:jc w:val="right"/>
        <w:rPr>
          <w:sz w:val="20"/>
          <w:szCs w:val="20"/>
          <w:lang w:val="en-GB"/>
        </w:rPr>
      </w:pPr>
    </w:p>
    <w:p w:rsidR="000E5D2C" w:rsidRDefault="00FC60A0" w:rsidP="00FC60A0">
      <w:pPr>
        <w:jc w:val="right"/>
      </w:pPr>
      <w:r>
        <w:rPr>
          <w:noProof/>
        </w:rPr>
        <w:drawing>
          <wp:inline distT="0" distB="0" distL="0" distR="0">
            <wp:extent cx="5901055" cy="6230620"/>
            <wp:effectExtent l="1905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62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D2C" w:rsidSect="00726E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0E" w:rsidRDefault="00FB5C0E" w:rsidP="00E971CB">
      <w:r>
        <w:separator/>
      </w:r>
    </w:p>
  </w:endnote>
  <w:endnote w:type="continuationSeparator" w:id="0">
    <w:p w:rsidR="00FB5C0E" w:rsidRDefault="00FB5C0E" w:rsidP="00E9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0E" w:rsidRDefault="00FB5C0E" w:rsidP="00E971CB">
      <w:r>
        <w:separator/>
      </w:r>
    </w:p>
  </w:footnote>
  <w:footnote w:type="continuationSeparator" w:id="0">
    <w:p w:rsidR="00FB5C0E" w:rsidRDefault="00FB5C0E" w:rsidP="00E9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B" w:rsidRDefault="00E971CB">
    <w:pPr>
      <w:pStyle w:val="Intestazione"/>
      <w:rPr>
        <w:lang w:val="en-US"/>
      </w:rPr>
    </w:pPr>
    <w:r w:rsidRPr="00E971CB">
      <w:rPr>
        <w:lang w:val="en-US"/>
      </w:rPr>
      <w:t>M. GATTO – LM94 – Handout 1 (</w:t>
    </w:r>
    <w:r>
      <w:rPr>
        <w:lang w:val="en-US"/>
      </w:rPr>
      <w:t>1st</w:t>
    </w:r>
    <w:r w:rsidRPr="00E971CB">
      <w:rPr>
        <w:lang w:val="en-US"/>
      </w:rPr>
      <w:t xml:space="preserve"> semester)</w:t>
    </w:r>
    <w:r>
      <w:rPr>
        <w:lang w:val="en-US"/>
      </w:rPr>
      <w:t xml:space="preserve"> – 071014</w:t>
    </w:r>
  </w:p>
  <w:p w:rsidR="00E971CB" w:rsidRPr="00E971CB" w:rsidRDefault="00E971CB">
    <w:pPr>
      <w:pStyle w:val="Intestazione"/>
      <w:rPr>
        <w:lang w:val="en-US"/>
      </w:rPr>
    </w:pPr>
  </w:p>
  <w:p w:rsidR="00E971CB" w:rsidRPr="00E971CB" w:rsidRDefault="00E971CB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A0"/>
    <w:rsid w:val="00232EFD"/>
    <w:rsid w:val="00684B69"/>
    <w:rsid w:val="00726E37"/>
    <w:rsid w:val="008E134F"/>
    <w:rsid w:val="00E971CB"/>
    <w:rsid w:val="00F340F3"/>
    <w:rsid w:val="00FB5C0E"/>
    <w:rsid w:val="00FC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0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0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971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1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71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1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Maristella Gatto</dc:creator>
  <cp:lastModifiedBy>Maristella Gatto</cp:lastModifiedBy>
  <cp:revision>2</cp:revision>
  <dcterms:created xsi:type="dcterms:W3CDTF">2014-10-06T07:55:00Z</dcterms:created>
  <dcterms:modified xsi:type="dcterms:W3CDTF">2014-10-06T07:55:00Z</dcterms:modified>
</cp:coreProperties>
</file>